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A2" w:rsidRPr="005928A2" w:rsidRDefault="005928A2" w:rsidP="00592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8A2" w:rsidRPr="005928A2" w:rsidRDefault="005928A2" w:rsidP="005928A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:rsidR="005928A2" w:rsidRPr="005928A2" w:rsidRDefault="005928A2" w:rsidP="005928A2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:rsidR="005928A2" w:rsidRPr="005928A2" w:rsidRDefault="005928A2" w:rsidP="005928A2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8A2" w:rsidRPr="005928A2" w:rsidRDefault="005928A2" w:rsidP="0059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928A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5928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5928A2" w:rsidRPr="005928A2" w:rsidRDefault="005928A2" w:rsidP="0059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5928A2" w:rsidRPr="005928A2" w:rsidRDefault="00BD1622" w:rsidP="0059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17</w:t>
      </w:r>
      <w:r w:rsidR="005928A2" w:rsidRPr="005928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.04.2023                                              </w:t>
      </w:r>
      <w:r w:rsidR="005928A2" w:rsidRPr="005928A2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5928A2" w:rsidRPr="005928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5928A2" w:rsidRPr="005928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26-п</w:t>
      </w:r>
    </w:p>
    <w:p w:rsidR="00A3138B" w:rsidRPr="00551195" w:rsidRDefault="00A3138B" w:rsidP="0055119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1195" w:rsidRPr="00551195" w:rsidRDefault="00551195" w:rsidP="0055119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498" w:rsidRPr="00EC6A3F" w:rsidRDefault="00581498" w:rsidP="00551195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A3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по контролю за техническим состоянием оборудования детских игровых площадок и элементов детского игрового</w:t>
      </w:r>
      <w:r w:rsidR="00C114E6" w:rsidRPr="00EC6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спортивного</w:t>
      </w:r>
      <w:r w:rsidRPr="00EC6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 на территории </w:t>
      </w:r>
      <w:r w:rsidR="00551195">
        <w:rPr>
          <w:rFonts w:ascii="Times New Roman" w:eastAsia="Times New Roman" w:hAnsi="Times New Roman" w:cs="Times New Roman"/>
          <w:bCs/>
          <w:sz w:val="28"/>
          <w:szCs w:val="28"/>
        </w:rPr>
        <w:t>Курайского сельсовета Дзержинского района Красноярского края</w:t>
      </w:r>
      <w:r w:rsidR="00A3138B" w:rsidRPr="00EC6A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76DED" w:rsidRPr="00551195" w:rsidRDefault="00176DED" w:rsidP="0055119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F3B" w:rsidRDefault="00C114E6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статьёй 14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№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</w:t>
      </w:r>
      <w:r w:rsidR="00581498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местного самоуправления в Российской Федерации», </w:t>
      </w:r>
      <w:r w:rsidR="008421D1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7, 15, 18 </w:t>
      </w:r>
      <w:r w:rsidR="00A3138B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8421D1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195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</w:t>
      </w:r>
      <w:r w:rsidR="00A3138B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Дзержинского района Красноярского края</w:t>
      </w:r>
      <w:r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138B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581498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безопасной среды для жителей </w:t>
      </w:r>
      <w:r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81498" w:rsidRPr="0084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пользования и массового пребывания граждан</w:t>
      </w:r>
      <w:r w:rsidR="0027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6DED" w:rsidRDefault="00275F3B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C114E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195" w:rsidRPr="00551195" w:rsidRDefault="00551195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551195" w:rsidRDefault="00823BC9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по контролю за техническим состоянием оборудования детских игровых площадок и детского игрового</w:t>
      </w:r>
      <w:r w:rsidR="00C114E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спортивного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 на территории 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 согласно приложению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98" w:rsidRPr="00551195" w:rsidRDefault="00A3138B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3BC9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4E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день, следующий за днём его официального опубликования в периодическом печатном издании «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вестник»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98" w:rsidRPr="00551195" w:rsidRDefault="00A3138B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3BC9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C114E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A3138B" w:rsidRPr="00551195" w:rsidRDefault="00A3138B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38B" w:rsidRDefault="00A3138B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195" w:rsidRPr="00551195" w:rsidRDefault="00551195" w:rsidP="0055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38B" w:rsidRPr="00551195" w:rsidRDefault="00A3138B" w:rsidP="0055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</w:t>
      </w:r>
      <w:r w:rsid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С.А. Гаврилов</w:t>
      </w:r>
    </w:p>
    <w:p w:rsidR="00C114E6" w:rsidRPr="00551195" w:rsidRDefault="00C114E6" w:rsidP="0055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38B" w:rsidRPr="00551195" w:rsidRDefault="00A3138B" w:rsidP="0055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6A" w:rsidRPr="00551195" w:rsidRDefault="00C37F6A" w:rsidP="0055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6A" w:rsidRPr="00551195" w:rsidRDefault="00C37F6A" w:rsidP="0055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6A" w:rsidRPr="00551195" w:rsidRDefault="00C37F6A" w:rsidP="00551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195" w:rsidRPr="00551195" w:rsidRDefault="00551195" w:rsidP="00551195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</w:p>
    <w:p w:rsidR="00551195" w:rsidRPr="00551195" w:rsidRDefault="00551195" w:rsidP="00551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551195" w:rsidRPr="00551195" w:rsidRDefault="00551195" w:rsidP="005511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:rsidR="00551195" w:rsidRDefault="00551195" w:rsidP="0055119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162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5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.04.2023 № </w:t>
      </w:r>
      <w:r w:rsidR="00BD162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  <w:r w:rsidR="00BD162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55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195" w:rsidRDefault="00551195" w:rsidP="005511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7FD" w:rsidRPr="00551195" w:rsidRDefault="005427FD" w:rsidP="005511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81498" w:rsidRPr="00551195" w:rsidRDefault="00C114E6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контролю за техническим состоянием оборудования детских игровых площадок и детского игрового и спортивного оборудования на территории </w:t>
      </w:r>
      <w:r w:rsidR="00551195" w:rsidRPr="00551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</w:t>
      </w:r>
    </w:p>
    <w:p w:rsidR="00C114E6" w:rsidRPr="00551195" w:rsidRDefault="00C114E6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51195" w:rsidRPr="00551195" w:rsidRDefault="00551195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осуществления 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="00A3138B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Администрация)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техническим состоянием оборудования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поселение)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техническим состоянием оборудования детских игровых площадок и детских игровых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осуществляется Администрацией путем создания и деятельности на постоянной основе комиссии по контролю за техническим состоянием оборудования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</w:p>
    <w:p w:rsidR="00581498" w:rsidRPr="00551195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является постоянно действующим координационным органом, созданным в целях систематического и объективного обследования технического состояния оборудования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98" w:rsidRPr="00551195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своей деятельности руководствуется законодательством Российской Федерации,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иными 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актами,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настоящим Положением.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 работы Комиссии</w:t>
      </w:r>
    </w:p>
    <w:p w:rsidR="00581498" w:rsidRPr="00551195" w:rsidRDefault="00581498" w:rsidP="0055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DED" w:rsidRPr="00551195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55119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безопасной среды для жителей </w:t>
      </w:r>
      <w:r w:rsidR="000F46A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территориях общего пользования</w:t>
      </w:r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массового пребывания граждан поселения.</w:t>
      </w:r>
    </w:p>
    <w:p w:rsidR="00581498" w:rsidRPr="00551195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травматизма на детских игровых площадках и при использовании детских игровых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</w:t>
      </w:r>
    </w:p>
    <w:p w:rsidR="008864F1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в надлежащем состоянии и улучшение технического состояния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</w:p>
    <w:p w:rsidR="005377F9" w:rsidRPr="00551195" w:rsidRDefault="005377F9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Задачи Комиссии</w:t>
      </w:r>
    </w:p>
    <w:p w:rsidR="005427FD" w:rsidRPr="00551195" w:rsidRDefault="005427FD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проведение проверок технического состояния детских игровых площадок и детских игровых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</w:t>
      </w:r>
    </w:p>
    <w:p w:rsidR="00F15DC8" w:rsidRPr="00551195" w:rsidRDefault="00F15DC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проведение проверок включает:</w:t>
      </w:r>
    </w:p>
    <w:p w:rsidR="00176DED" w:rsidRPr="00551195" w:rsidRDefault="00176DED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осмотр и проверку оборудования перед вводом в эксплуатацию;</w:t>
      </w:r>
    </w:p>
    <w:p w:rsidR="00F15DC8" w:rsidRPr="00551195" w:rsidRDefault="00F15DC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2F8C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визуальный осмотр позволяет обнаружить очевидные неисправности и посторонние предметы, предоставляющие опасность, вызванные пользованием оборудованием, климатическими условиями, актами</w:t>
      </w:r>
      <w:r w:rsidR="007561C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вандализма (например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1C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разбитые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1C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бутылки консервные банки, пластиковые пакеты, поврежденные элементы оборудования). Периодичность регулярного визуального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1C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устанавливает эксплуатант (владелец) на основе учета условий эксплуатации. Оборудование детских игровых площадок, подвергающееся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1C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интенсивному использованию или актам вандализма, требует ежедневного визуального осмотра.</w:t>
      </w:r>
    </w:p>
    <w:p w:rsidR="007561CD" w:rsidRPr="00551195" w:rsidRDefault="007561CD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функциональный осмотр представляет собой детальный осмотр с целью проверки исправности и устойчивости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выявления износа элементов конструкции оборудования. Осмотр проводят с периодичностью один раз в 1-3 мес. в соответствии с инструкцией изготовителя. Особое внимание</w:t>
      </w:r>
      <w:r w:rsidR="00942D1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скрытым, трудн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одоступным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 обору</w:t>
      </w:r>
      <w:r w:rsidR="00942D1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дования.</w:t>
      </w:r>
    </w:p>
    <w:p w:rsidR="00F97C5F" w:rsidRPr="00551195" w:rsidRDefault="00EC6A3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мес.</w:t>
      </w:r>
    </w:p>
    <w:p w:rsidR="00F15DC8" w:rsidRPr="00551195" w:rsidRDefault="000F46A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580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DC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и проверку оборудования перед вводом в эксплуатацию и ежегодный основной осмотр ос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 постоянно действующая Комиссия</w:t>
      </w:r>
      <w:r w:rsidR="00F15DC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контролю за состоянием детских игровых и спортивных площадок, по результатам которых составляются соответствующие акты.</w:t>
      </w:r>
    </w:p>
    <w:p w:rsidR="00581498" w:rsidRPr="00551195" w:rsidRDefault="000F46A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48580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объектов на детских игровых площадках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техническое состояние которых не отвечает требованиям безопасности, организация их ремонта или демонтажа.</w:t>
      </w:r>
    </w:p>
    <w:p w:rsidR="00581498" w:rsidRPr="00551195" w:rsidRDefault="000F46A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48580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предложений заинтересованных лиц по улучшению технического состояния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</w:p>
    <w:p w:rsidR="00581498" w:rsidRPr="00551195" w:rsidRDefault="000F46A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485806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контроля за исполнением юридическими и физическими лицами нормативных правовых актов, регламентирующих содержание оборудования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</w:p>
    <w:p w:rsidR="00581498" w:rsidRPr="00551195" w:rsidRDefault="00581498" w:rsidP="0055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485806" w:rsidP="00542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техническому состоянию оборудования детских</w:t>
      </w:r>
    </w:p>
    <w:p w:rsidR="00581498" w:rsidRPr="00551195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площадок и детских игровых элементов</w:t>
      </w:r>
    </w:p>
    <w:p w:rsidR="00176DED" w:rsidRPr="00551195" w:rsidRDefault="00176DED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детских игровых площадок и детские игровые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спортивные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должны: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соответствовать общим требованиям безопасности и мерам защиты;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соответствовать возрастной группе детей, для которой они предназначены;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такими, чтобы риск, предполагаемый в игре, был явным для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мог его предвидеть;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доступ взрослых для помощи детям внутри оборудования;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скопления воды на их поверхностях и обеспечивать свободный сток и просыхание.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оборудования должна обеспечивать его прочность, устойчивость и жесткость.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оборудования из металла до</w:t>
      </w:r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лжны быть защищены от коррозии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изготовлены из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коррозионно-стойких</w:t>
      </w:r>
      <w:proofErr w:type="gramEnd"/>
      <w:r w:rsidR="00176DED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оборудования из полимерных и композиционных материалов, которые со временем становятся хрупкими, должны быть заменены по истечении периода времени, указанного изготовителем.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выступающих элементов оборудования с острыми концами или кромками не допускается.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шероховатых поверхностей, способных нанести травму ребенку, не допускается.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Выступающие концы болтовых соединений должны быть защищены.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Сварные швы должны быть гладкими.</w:t>
      </w:r>
    </w:p>
    <w:p w:rsidR="00581498" w:rsidRPr="00551195" w:rsidRDefault="008864F1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элементов оборудования должно исключать возможность их демонтажа без применения инструментов.</w:t>
      </w:r>
    </w:p>
    <w:p w:rsidR="00581498" w:rsidRPr="00551195" w:rsidRDefault="00485806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</w:t>
      </w:r>
      <w:r w:rsidR="0054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а также неподвижные элементы оборудования не должны: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 сдавливающих или режущих поверхностей;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возможность застревания тела, частей тела или одежды ребенка.</w:t>
      </w:r>
    </w:p>
    <w:p w:rsidR="00581498" w:rsidRPr="00551195" w:rsidRDefault="00581498" w:rsidP="0055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Полномочия Комиссии</w:t>
      </w:r>
    </w:p>
    <w:p w:rsidR="00176DED" w:rsidRPr="00551195" w:rsidRDefault="00176DED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Рассматривать обращения граждан и юридических лиц, органов государственной власти, местного самоуправления, касающиеся состояния оборудования детских игровых площадок и детских игровых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обследование технического состояния оборудования детских игровых площадок и детских игровых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территории </w:t>
      </w:r>
      <w:r w:rsidR="004618E3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 требованиям раздела 4 настоящего Положения;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юридических и физических лиц, органов государственной власти, местного самоуправления необходимые для работы Комиссии документы и сведения, иную информацию;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работе Комиссии лиц, обладающих специальными познаниями, навыками, оборудованием;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соблюдение юридическими и физическими лицами законодательства в области содержания детских игровых площадок и детских игровых</w:t>
      </w:r>
      <w:r w:rsidR="000F46A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элементов;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мероприятия по ремонту, демонтажу объектов на детских игровых площадках и детских игровых</w:t>
      </w:r>
      <w:r w:rsidR="000F46A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не отвечающих требованиям безопасности.</w:t>
      </w:r>
    </w:p>
    <w:p w:rsidR="00581498" w:rsidRPr="00551195" w:rsidRDefault="00581498" w:rsidP="0055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581498" w:rsidP="005511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работы Комиссии</w:t>
      </w:r>
    </w:p>
    <w:p w:rsidR="00581498" w:rsidRPr="00551195" w:rsidRDefault="00581498" w:rsidP="0055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возглавляет председатель Комиссии. В случае отсутствия председателя Комиссии Комиссию возглавляет заместитель председателя Комиссии.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общее руководство работой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распределяет обязанности между членами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 заседания Комиссии и иные документы, необходимые для ее деятельности;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исполнение решений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полномочия, указанные в настоящем Положении.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заседаний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повестку дня заседания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Комиссии о дне заседания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протокол заседания Комиссии;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иные полномочия, указанные в настоящем Положении.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правомочными, если на нем присутствует более половины ее членов.</w:t>
      </w:r>
      <w:r w:rsidR="00D97BB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не позднее чем за 3 дня уведомляет членов Комиссии о заседании.</w:t>
      </w:r>
    </w:p>
    <w:p w:rsidR="00581498" w:rsidRPr="00551195" w:rsidRDefault="00581498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принимается большинством голосов присутствующих на заседании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протоколом, подписываемым председателем Комиссии (его заместителем - в отсутствие председателя Комиссии) и секретарем.</w:t>
      </w:r>
    </w:p>
    <w:p w:rsidR="00581498" w:rsidRPr="00551195" w:rsidRDefault="00450CEB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B0084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членов Комиссии, принимающих участие в обследовании территорий, на которых расположены детские игровые площадки и детские игровые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спортивные</w:t>
      </w:r>
      <w:r w:rsidR="00D35ED5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элементы, должно составлять не менее половины от общего количества ее членов.</w:t>
      </w:r>
    </w:p>
    <w:p w:rsidR="00581498" w:rsidRPr="00551195" w:rsidRDefault="00450CEB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0084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обследования Комиссией 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территорий, на которых расположены детские игровые площадки и детские игровые 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спортивные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элементы, оформляются актом технического состояния оборудования детских игровых площадок и детских игровых 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на территории 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сельсовета Дзержинского района Красноярского края.</w:t>
      </w:r>
    </w:p>
    <w:p w:rsidR="00581498" w:rsidRPr="00551195" w:rsidRDefault="00450CEB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B0084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Комиссии, зафиксированные в Акте, вступают в силу с даты подписания Акта всеми членами Комиссии, принявшими участие в обследовании, и являются обязательными для исполнения при организации и проведении работ по ремонту либо демонтажу оборудования на детских игровых площадках и детских игровых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элементов, не отвечающих требованиям безопасности.</w:t>
      </w:r>
    </w:p>
    <w:p w:rsidR="00581498" w:rsidRPr="00551195" w:rsidRDefault="00FB0084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Подписанный Акт является основанием для организации мероприятий по ремонту либо демонтажу оборудования на детских игровых площадках и детских игровых 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 не отвечающих требованиям безопасности.</w:t>
      </w:r>
    </w:p>
    <w:p w:rsidR="00581498" w:rsidRPr="00551195" w:rsidRDefault="00EC6A3F" w:rsidP="0055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48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контролю за исполнением решения Комиссии по ремонту либо демонтажу оборудования на детских игровых площадках и детских игровых </w:t>
      </w:r>
      <w:r w:rsidR="00530F4F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спортивных </w:t>
      </w:r>
      <w:r w:rsidR="00581498" w:rsidRPr="0055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осуществляется на основании соответствующего решения Комиссии в порядке, предусмотренном п. 6.5 - 6.9 настоящего Положения.</w:t>
      </w:r>
    </w:p>
    <w:p w:rsidR="00CC091F" w:rsidRPr="00551195" w:rsidRDefault="00CC091F" w:rsidP="00551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91F" w:rsidRPr="00551195" w:rsidSect="005928A2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81" w:rsidRDefault="00B17D81">
      <w:pPr>
        <w:spacing w:after="0" w:line="240" w:lineRule="auto"/>
      </w:pPr>
      <w:r>
        <w:separator/>
      </w:r>
    </w:p>
  </w:endnote>
  <w:endnote w:type="continuationSeparator" w:id="0">
    <w:p w:rsidR="00B17D81" w:rsidRDefault="00B1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81" w:rsidRDefault="00B17D81">
      <w:pPr>
        <w:spacing w:after="0" w:line="240" w:lineRule="auto"/>
      </w:pPr>
      <w:r>
        <w:separator/>
      </w:r>
    </w:p>
  </w:footnote>
  <w:footnote w:type="continuationSeparator" w:id="0">
    <w:p w:rsidR="00B17D81" w:rsidRDefault="00B1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1CD" w:rsidRDefault="007561CD">
    <w:pPr>
      <w:pStyle w:val="a5"/>
      <w:jc w:val="center"/>
    </w:pPr>
  </w:p>
  <w:p w:rsidR="007561CD" w:rsidRDefault="00756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7E"/>
    <w:rsid w:val="00007BF3"/>
    <w:rsid w:val="00040923"/>
    <w:rsid w:val="000E6E8D"/>
    <w:rsid w:val="000F46AF"/>
    <w:rsid w:val="0011317D"/>
    <w:rsid w:val="00176DED"/>
    <w:rsid w:val="001969B4"/>
    <w:rsid w:val="001A31A8"/>
    <w:rsid w:val="00275F3B"/>
    <w:rsid w:val="002F7E91"/>
    <w:rsid w:val="003D2510"/>
    <w:rsid w:val="00450CEB"/>
    <w:rsid w:val="004618E3"/>
    <w:rsid w:val="00483221"/>
    <w:rsid w:val="00484663"/>
    <w:rsid w:val="00485806"/>
    <w:rsid w:val="00530F4F"/>
    <w:rsid w:val="005377F9"/>
    <w:rsid w:val="005427FD"/>
    <w:rsid w:val="00551195"/>
    <w:rsid w:val="00581498"/>
    <w:rsid w:val="005909A5"/>
    <w:rsid w:val="005928A2"/>
    <w:rsid w:val="005C5F7E"/>
    <w:rsid w:val="006731BB"/>
    <w:rsid w:val="00681225"/>
    <w:rsid w:val="006B166F"/>
    <w:rsid w:val="006E6CFE"/>
    <w:rsid w:val="006F2C82"/>
    <w:rsid w:val="007344AF"/>
    <w:rsid w:val="007561CD"/>
    <w:rsid w:val="00770A3E"/>
    <w:rsid w:val="007B30BE"/>
    <w:rsid w:val="007D30CB"/>
    <w:rsid w:val="00823BC9"/>
    <w:rsid w:val="008421D1"/>
    <w:rsid w:val="00856D7A"/>
    <w:rsid w:val="008864F1"/>
    <w:rsid w:val="008914E9"/>
    <w:rsid w:val="00942D1D"/>
    <w:rsid w:val="009567E4"/>
    <w:rsid w:val="00996CC5"/>
    <w:rsid w:val="009E5A88"/>
    <w:rsid w:val="00A3138B"/>
    <w:rsid w:val="00AF4270"/>
    <w:rsid w:val="00AF6C88"/>
    <w:rsid w:val="00B17D81"/>
    <w:rsid w:val="00B418C4"/>
    <w:rsid w:val="00BD1622"/>
    <w:rsid w:val="00C114E6"/>
    <w:rsid w:val="00C37F6A"/>
    <w:rsid w:val="00C67964"/>
    <w:rsid w:val="00C84D0F"/>
    <w:rsid w:val="00CC091F"/>
    <w:rsid w:val="00D04229"/>
    <w:rsid w:val="00D32F8C"/>
    <w:rsid w:val="00D35ED5"/>
    <w:rsid w:val="00D97BB5"/>
    <w:rsid w:val="00DA2639"/>
    <w:rsid w:val="00E739F3"/>
    <w:rsid w:val="00EC6A3F"/>
    <w:rsid w:val="00EC75F9"/>
    <w:rsid w:val="00EF70C8"/>
    <w:rsid w:val="00F15DC8"/>
    <w:rsid w:val="00F417F0"/>
    <w:rsid w:val="00F518BE"/>
    <w:rsid w:val="00F524ED"/>
    <w:rsid w:val="00F57DAB"/>
    <w:rsid w:val="00F97C5F"/>
    <w:rsid w:val="00FB0084"/>
    <w:rsid w:val="00FD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3385"/>
  <w15:docId w15:val="{FF88D17D-2761-44F6-917A-CA1FB17C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98"/>
    <w:pPr>
      <w:ind w:left="720"/>
      <w:contextualSpacing/>
    </w:pPr>
  </w:style>
  <w:style w:type="table" w:styleId="a4">
    <w:name w:val="Table Grid"/>
    <w:basedOn w:val="a1"/>
    <w:uiPriority w:val="59"/>
    <w:rsid w:val="005814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498"/>
  </w:style>
  <w:style w:type="paragraph" w:styleId="a7">
    <w:name w:val="Balloon Text"/>
    <w:basedOn w:val="a"/>
    <w:link w:val="a8"/>
    <w:uiPriority w:val="99"/>
    <w:semiHidden/>
    <w:unhideWhenUsed/>
    <w:rsid w:val="0058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48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3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8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7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4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8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8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1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7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8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0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9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9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6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6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7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2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3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8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7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9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0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5497-25D1-441E-95B6-CAAB6B72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11</cp:lastModifiedBy>
  <cp:revision>3</cp:revision>
  <cp:lastPrinted>2023-02-17T06:09:00Z</cp:lastPrinted>
  <dcterms:created xsi:type="dcterms:W3CDTF">2023-04-17T04:49:00Z</dcterms:created>
  <dcterms:modified xsi:type="dcterms:W3CDTF">2023-04-17T04:49:00Z</dcterms:modified>
</cp:coreProperties>
</file>